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C76" w:rsidRPr="00A63E0C" w:rsidRDefault="00AF5677" w:rsidP="00F31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DJEČJI VRTIĆ LILIPUT TRPINJA</w:t>
      </w:r>
    </w:p>
    <w:p w:rsidR="00AF5677" w:rsidRPr="00A63E0C" w:rsidRDefault="00AF5677" w:rsidP="00F31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MITROVIĆEVA 12A</w:t>
      </w:r>
    </w:p>
    <w:p w:rsidR="00AF5677" w:rsidRPr="00A63E0C" w:rsidRDefault="00AF5677" w:rsidP="00F31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BOBOTA</w:t>
      </w:r>
    </w:p>
    <w:p w:rsidR="00AF5677" w:rsidRPr="00A63E0C" w:rsidRDefault="00AF5677" w:rsidP="00F314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OIB: 33328230215</w:t>
      </w:r>
    </w:p>
    <w:p w:rsidR="00F31474" w:rsidRPr="00A63E0C" w:rsidRDefault="00F31474">
      <w:pPr>
        <w:rPr>
          <w:rFonts w:ascii="Times New Roman" w:hAnsi="Times New Roman" w:cs="Times New Roman"/>
          <w:sz w:val="24"/>
          <w:szCs w:val="24"/>
        </w:rPr>
      </w:pPr>
    </w:p>
    <w:p w:rsidR="00AF5677" w:rsidRPr="00A63E0C" w:rsidRDefault="000E5E9D">
      <w:p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Bobota, 29</w:t>
      </w:r>
      <w:r w:rsidR="002C2099" w:rsidRPr="00A63E0C">
        <w:rPr>
          <w:rFonts w:ascii="Times New Roman" w:hAnsi="Times New Roman" w:cs="Times New Roman"/>
          <w:sz w:val="24"/>
          <w:szCs w:val="24"/>
        </w:rPr>
        <w:t xml:space="preserve">. </w:t>
      </w:r>
      <w:r w:rsidRPr="00A63E0C">
        <w:rPr>
          <w:rFonts w:ascii="Times New Roman" w:hAnsi="Times New Roman" w:cs="Times New Roman"/>
          <w:sz w:val="24"/>
          <w:szCs w:val="24"/>
        </w:rPr>
        <w:t>listopada</w:t>
      </w:r>
      <w:r w:rsidR="00F31474" w:rsidRPr="00A63E0C">
        <w:rPr>
          <w:rFonts w:ascii="Times New Roman" w:hAnsi="Times New Roman" w:cs="Times New Roman"/>
          <w:sz w:val="24"/>
          <w:szCs w:val="24"/>
        </w:rPr>
        <w:t xml:space="preserve"> 2025. </w:t>
      </w:r>
    </w:p>
    <w:p w:rsidR="00AF5677" w:rsidRDefault="00AF5677">
      <w:pPr>
        <w:rPr>
          <w:rFonts w:ascii="Times New Roman" w:hAnsi="Times New Roman" w:cs="Times New Roman"/>
        </w:rPr>
      </w:pPr>
    </w:p>
    <w:p w:rsidR="00F31474" w:rsidRDefault="00F31474" w:rsidP="00CD5FF2">
      <w:pPr>
        <w:rPr>
          <w:rFonts w:ascii="Times New Roman" w:hAnsi="Times New Roman" w:cs="Times New Roman"/>
          <w:b/>
          <w:sz w:val="24"/>
        </w:rPr>
      </w:pPr>
    </w:p>
    <w:p w:rsidR="00AF5677" w:rsidRDefault="00C90C56" w:rsidP="00AF567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OBRAZLOŽENJE </w:t>
      </w:r>
      <w:r w:rsidR="00AF5677" w:rsidRPr="00AB3BEC">
        <w:rPr>
          <w:rFonts w:ascii="Times New Roman" w:hAnsi="Times New Roman" w:cs="Times New Roman"/>
          <w:b/>
          <w:sz w:val="28"/>
        </w:rPr>
        <w:t xml:space="preserve">FINANCIJSKOG PLANA </w:t>
      </w:r>
      <w:r w:rsidR="00F31474" w:rsidRPr="00AB3BEC">
        <w:rPr>
          <w:rFonts w:ascii="Times New Roman" w:hAnsi="Times New Roman" w:cs="Times New Roman"/>
          <w:b/>
          <w:sz w:val="28"/>
        </w:rPr>
        <w:t xml:space="preserve">DJEČJEG VRTIĆA LILIPUT TRPINJA </w:t>
      </w:r>
      <w:r w:rsidR="000E5E9D">
        <w:rPr>
          <w:rFonts w:ascii="Times New Roman" w:hAnsi="Times New Roman" w:cs="Times New Roman"/>
          <w:b/>
          <w:sz w:val="28"/>
        </w:rPr>
        <w:t>ZA 2026</w:t>
      </w:r>
      <w:r w:rsidR="00AF5677" w:rsidRPr="00AB3BEC">
        <w:rPr>
          <w:rFonts w:ascii="Times New Roman" w:hAnsi="Times New Roman" w:cs="Times New Roman"/>
          <w:b/>
          <w:sz w:val="28"/>
        </w:rPr>
        <w:t xml:space="preserve">. </w:t>
      </w:r>
      <w:r w:rsidR="000E5E9D">
        <w:rPr>
          <w:rFonts w:ascii="Times New Roman" w:hAnsi="Times New Roman" w:cs="Times New Roman"/>
          <w:b/>
          <w:sz w:val="28"/>
        </w:rPr>
        <w:t xml:space="preserve">i PROJEKCIJE ZA 2027. I 2028. </w:t>
      </w:r>
      <w:r w:rsidR="00AF5677" w:rsidRPr="00AB3BEC">
        <w:rPr>
          <w:rFonts w:ascii="Times New Roman" w:hAnsi="Times New Roman" w:cs="Times New Roman"/>
          <w:b/>
          <w:sz w:val="28"/>
        </w:rPr>
        <w:t>GODINU</w:t>
      </w:r>
    </w:p>
    <w:p w:rsidR="00AB3BEC" w:rsidRPr="00AB3BEC" w:rsidRDefault="00AB3BEC" w:rsidP="00AF5677">
      <w:pPr>
        <w:jc w:val="center"/>
        <w:rPr>
          <w:rFonts w:ascii="Times New Roman" w:hAnsi="Times New Roman" w:cs="Times New Roman"/>
          <w:b/>
          <w:sz w:val="28"/>
        </w:rPr>
      </w:pPr>
    </w:p>
    <w:p w:rsidR="00AF5677" w:rsidRDefault="00AF5677" w:rsidP="000E5E9D">
      <w:pPr>
        <w:jc w:val="both"/>
        <w:rPr>
          <w:rFonts w:ascii="Times New Roman" w:hAnsi="Times New Roman" w:cs="Times New Roman"/>
        </w:rPr>
      </w:pPr>
    </w:p>
    <w:p w:rsidR="000E5E9D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Sukladno odredbi članka 38. Zakona o proračunu (Narodne novine broj 144/21)</w:t>
      </w:r>
      <w:r w:rsidR="00B14424" w:rsidRPr="00A63E0C">
        <w:rPr>
          <w:rFonts w:ascii="Times New Roman" w:hAnsi="Times New Roman" w:cs="Times New Roman"/>
          <w:sz w:val="24"/>
          <w:szCs w:val="24"/>
        </w:rPr>
        <w:t>, Dječji vrtić LILIPUT TRPINJA (u daljnjem tekstu: Dječji vrtić)</w:t>
      </w:r>
      <w:r w:rsidRPr="00A63E0C">
        <w:rPr>
          <w:rFonts w:ascii="Times New Roman" w:hAnsi="Times New Roman" w:cs="Times New Roman"/>
          <w:sz w:val="24"/>
          <w:szCs w:val="24"/>
        </w:rPr>
        <w:t xml:space="preserve"> usvojen je prijedlog Financijskog plana Dječjeg vrtića LILIPUT TRPINJA za 2026. godinu i projekcije za 2026. i 2027. godinu (u daljnem tekstu: Financijski plan) te dostavljen osnivaču – Općini Trpinja.</w:t>
      </w:r>
    </w:p>
    <w:p w:rsidR="00F31474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Prijedlog Financijskog plana izrađen je po metodologiji propisanoj Zakonom o proračunu i sadrži: opći dio, posebni dio i obrazloženje financijskog plana.</w:t>
      </w:r>
    </w:p>
    <w:p w:rsidR="000E5E9D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Opći dio financijskog plana proračunskog korisnika sadrži:</w:t>
      </w:r>
    </w:p>
    <w:p w:rsidR="000E5E9D" w:rsidRPr="00A63E0C" w:rsidRDefault="007D4EAB" w:rsidP="00403477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S</w:t>
      </w:r>
      <w:r w:rsidR="000E5E9D" w:rsidRPr="00A63E0C">
        <w:rPr>
          <w:rFonts w:ascii="Times New Roman" w:hAnsi="Times New Roman" w:cs="Times New Roman"/>
          <w:sz w:val="24"/>
          <w:szCs w:val="24"/>
        </w:rPr>
        <w:t>ažetak Računa prihoda i rashoda i Računa financiranja</w:t>
      </w:r>
    </w:p>
    <w:p w:rsidR="000E5E9D" w:rsidRPr="00A63E0C" w:rsidRDefault="000E5E9D" w:rsidP="00403477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Račun prihoda i rashoda i Račun financiranja</w:t>
      </w:r>
    </w:p>
    <w:p w:rsidR="000E5E9D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Sažetak Računa prihoda i rashoda i Sažetak Računa financiranja sastoji se od ukupnih prihoda poslovanja i prihoda od prodaje nefinancijske imovine, ukupnih rashoda poslovanja i rashoda za nabavu nefinancijske imovine te ukupnih primitaka od financijske imovine i zaduživanja i izdataka za financijsku imovinu i otplate zajmova.</w:t>
      </w:r>
    </w:p>
    <w:p w:rsidR="000E5E9D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Račun prihoda i rashoda</w:t>
      </w:r>
      <w:r w:rsidR="007D4EAB" w:rsidRPr="00A63E0C">
        <w:rPr>
          <w:rFonts w:ascii="Times New Roman" w:hAnsi="Times New Roman" w:cs="Times New Roman"/>
          <w:sz w:val="24"/>
          <w:szCs w:val="24"/>
        </w:rPr>
        <w:t xml:space="preserve"> i Računa financiranja</w:t>
      </w:r>
      <w:r w:rsidRPr="00A63E0C">
        <w:rPr>
          <w:rFonts w:ascii="Times New Roman" w:hAnsi="Times New Roman" w:cs="Times New Roman"/>
          <w:sz w:val="24"/>
          <w:szCs w:val="24"/>
        </w:rPr>
        <w:t xml:space="preserve"> sastoji se od ukupnih prihoda i rashoda iskazanih prema izvorima financiranja i ekonomskoj klasifikaciji te rashoda iskazanih ekonomskoj klasifikaciji i prema izvorima financiranja te rashoda iskazanih prema funkcijskoj klasifikaciji.</w:t>
      </w:r>
    </w:p>
    <w:p w:rsidR="000E5E9D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Posebni dio financijskog plana sastoji se od plana rashoda i izdataka iskazanih po izvorima financiranja i ekonomskoj klasifikaciji na razini skupine i raspoređenih u programe koji se sastoje od aktivnosti.</w:t>
      </w:r>
    </w:p>
    <w:p w:rsidR="000E5E9D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b/>
          <w:sz w:val="24"/>
          <w:szCs w:val="24"/>
        </w:rPr>
        <w:t>Sažetak djelokruga rada</w:t>
      </w:r>
      <w:r w:rsidRPr="00A63E0C">
        <w:rPr>
          <w:rFonts w:ascii="Times New Roman" w:hAnsi="Times New Roman" w:cs="Times New Roman"/>
          <w:sz w:val="24"/>
          <w:szCs w:val="24"/>
        </w:rPr>
        <w:t>: Predškolski odgoj i obrazovanje</w:t>
      </w:r>
    </w:p>
    <w:p w:rsidR="000E5E9D" w:rsidRPr="00A63E0C" w:rsidRDefault="000E5E9D" w:rsidP="000E5E9D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7D4EAB" w:rsidRPr="00A63E0C">
        <w:rPr>
          <w:rFonts w:ascii="Times New Roman" w:hAnsi="Times New Roman" w:cs="Times New Roman"/>
          <w:sz w:val="24"/>
          <w:szCs w:val="24"/>
        </w:rPr>
        <w:t>obavlja djelatnost predškolskog odgoja i naobrazbe, provođenje njege, odgoja, obrazovanja, zdravstvene zaštite i socijalne skrbi djece rane i predškolske dobi od jedne godine života do polaska u školu. U okviru svoje djelatnosti u vrtiću se organiziraju i provode različiti programi: uz redoviti, organizirani su i programi verificirani od strane Ministarstva znanosti i obrazovanja. Rad je organiziran u tri objekta: centralni objekt u Boboti, područni objekt u Bršadinu i područni objekt u Trpinji.</w:t>
      </w:r>
    </w:p>
    <w:p w:rsidR="00F31474" w:rsidRPr="00A63E0C" w:rsidRDefault="004F49B1" w:rsidP="00F314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3E0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F31474" w:rsidRPr="00A63E0C">
        <w:rPr>
          <w:rFonts w:ascii="Times New Roman" w:hAnsi="Times New Roman" w:cs="Times New Roman"/>
          <w:b/>
          <w:sz w:val="24"/>
          <w:szCs w:val="24"/>
        </w:rPr>
        <w:t xml:space="preserve">Obrazloženje </w:t>
      </w:r>
      <w:r w:rsidR="007D4EAB" w:rsidRPr="00A63E0C">
        <w:rPr>
          <w:rFonts w:ascii="Times New Roman" w:hAnsi="Times New Roman" w:cs="Times New Roman"/>
          <w:b/>
          <w:sz w:val="24"/>
          <w:szCs w:val="24"/>
        </w:rPr>
        <w:t>općeg dijela Financijskog plana</w:t>
      </w:r>
    </w:p>
    <w:p w:rsidR="007D4EAB" w:rsidRPr="00A63E0C" w:rsidRDefault="007D4EAB" w:rsidP="005D6EC9">
      <w:p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Uk</w:t>
      </w:r>
      <w:r w:rsidR="00403477" w:rsidRPr="00A63E0C">
        <w:rPr>
          <w:rFonts w:ascii="Times New Roman" w:hAnsi="Times New Roman" w:cs="Times New Roman"/>
          <w:sz w:val="24"/>
          <w:szCs w:val="24"/>
        </w:rPr>
        <w:t>upni planirani prihodi u 2026</w:t>
      </w:r>
      <w:r w:rsidRPr="00A63E0C">
        <w:rPr>
          <w:rFonts w:ascii="Times New Roman" w:hAnsi="Times New Roman" w:cs="Times New Roman"/>
          <w:sz w:val="24"/>
          <w:szCs w:val="24"/>
        </w:rPr>
        <w:t xml:space="preserve">. godini </w:t>
      </w:r>
      <w:r w:rsidR="00403477" w:rsidRPr="00A63E0C">
        <w:rPr>
          <w:rFonts w:ascii="Times New Roman" w:hAnsi="Times New Roman" w:cs="Times New Roman"/>
          <w:sz w:val="24"/>
          <w:szCs w:val="24"/>
        </w:rPr>
        <w:t>iznose</w:t>
      </w:r>
      <w:r w:rsidRPr="00A63E0C">
        <w:rPr>
          <w:rFonts w:ascii="Times New Roman" w:hAnsi="Times New Roman" w:cs="Times New Roman"/>
          <w:sz w:val="24"/>
          <w:szCs w:val="24"/>
        </w:rPr>
        <w:t xml:space="preserve"> 551.000,00 eura</w:t>
      </w:r>
      <w:r w:rsidR="00403477" w:rsidRPr="00A63E0C">
        <w:rPr>
          <w:rFonts w:ascii="Times New Roman" w:hAnsi="Times New Roman" w:cs="Times New Roman"/>
          <w:sz w:val="24"/>
          <w:szCs w:val="24"/>
        </w:rPr>
        <w:t xml:space="preserve"> i ostvaruju se</w:t>
      </w:r>
      <w:r w:rsidRPr="00A63E0C">
        <w:rPr>
          <w:rFonts w:ascii="Times New Roman" w:hAnsi="Times New Roman" w:cs="Times New Roman"/>
          <w:sz w:val="24"/>
          <w:szCs w:val="24"/>
        </w:rPr>
        <w:t xml:space="preserve"> iz tri izvora:</w:t>
      </w:r>
    </w:p>
    <w:p w:rsidR="00B14424" w:rsidRPr="00A63E0C" w:rsidRDefault="00B14424" w:rsidP="0040347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prihodi iz proračuna Općine Trpinja – 450.000,00 eura</w:t>
      </w:r>
    </w:p>
    <w:p w:rsidR="00B14424" w:rsidRPr="00A63E0C" w:rsidRDefault="00B14424" w:rsidP="0040347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prihodi od participacije roditelja – 90.000 eura</w:t>
      </w:r>
    </w:p>
    <w:p w:rsidR="007D4EAB" w:rsidRPr="00A63E0C" w:rsidRDefault="00B14424" w:rsidP="0040347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pomoći Ministarstva znanosti i obrazovanja 11.000 eura</w:t>
      </w:r>
    </w:p>
    <w:p w:rsidR="00B14424" w:rsidRPr="00A63E0C" w:rsidRDefault="00B14424" w:rsidP="00B14424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Prihodi iz proračuna Općine Trpinja, kojima se financiraju se plaće i materijalna prava zaposlenika, povećani su u odnosu na prethodno razdoblje zbog povećanja broja zaposlenih u novootvorenom područnom objektu u Bršadinu.</w:t>
      </w:r>
    </w:p>
    <w:p w:rsidR="00B14424" w:rsidRPr="00A63E0C" w:rsidRDefault="00B14424" w:rsidP="00B14424">
      <w:p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Prihodi od participacije roditelja veći su u odnosu na prethodno razdoblje zbog povećanja cijene usluga Dječjeg vrtića tijekom 2025. godine.</w:t>
      </w:r>
    </w:p>
    <w:p w:rsidR="00B14424" w:rsidRPr="00A63E0C" w:rsidRDefault="00B14424" w:rsidP="00B14424">
      <w:p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Prihod od pomoći Ministarstva znanosti i obrazovanja ostvaruje se sukladno programu na pismu i jeziku nacionalnih manjina i programu predškole.</w:t>
      </w:r>
    </w:p>
    <w:p w:rsidR="00B14424" w:rsidRPr="00A63E0C" w:rsidRDefault="00B14424" w:rsidP="00B14424">
      <w:p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Ukupni rashodi za 2026. godinu planiraju se u iznosu 551.000,00</w:t>
      </w:r>
      <w:r w:rsidR="00403477" w:rsidRPr="00A63E0C">
        <w:rPr>
          <w:rFonts w:ascii="Times New Roman" w:hAnsi="Times New Roman" w:cs="Times New Roman"/>
          <w:sz w:val="24"/>
          <w:szCs w:val="24"/>
        </w:rPr>
        <w:t xml:space="preserve"> eura.</w:t>
      </w:r>
    </w:p>
    <w:p w:rsidR="00403477" w:rsidRPr="00A63E0C" w:rsidRDefault="00403477" w:rsidP="00B14424">
      <w:p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Prema ekonomskoj klasifikaciji rashodi se dijele na:</w:t>
      </w:r>
    </w:p>
    <w:p w:rsidR="00403477" w:rsidRPr="00A63E0C" w:rsidRDefault="00403477" w:rsidP="0040347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31 Rashodi za zaposlene - 423.000,00 eura</w:t>
      </w:r>
    </w:p>
    <w:p w:rsidR="00403477" w:rsidRPr="00A63E0C" w:rsidRDefault="00403477" w:rsidP="00B1442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32 Materijalni rashodi - 128.000,00 eura</w:t>
      </w:r>
    </w:p>
    <w:p w:rsidR="005D6EC9" w:rsidRPr="00A63E0C" w:rsidRDefault="00B14424" w:rsidP="005D6EC9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Tijekom 2026</w:t>
      </w:r>
      <w:r w:rsidR="005D6EC9" w:rsidRPr="00A63E0C">
        <w:rPr>
          <w:rFonts w:ascii="Times New Roman" w:hAnsi="Times New Roman" w:cs="Times New Roman"/>
          <w:sz w:val="24"/>
          <w:szCs w:val="24"/>
        </w:rPr>
        <w:t>. Dječji vrtić</w:t>
      </w:r>
      <w:r w:rsidRPr="00A63E0C">
        <w:rPr>
          <w:rFonts w:ascii="Times New Roman" w:hAnsi="Times New Roman" w:cs="Times New Roman"/>
          <w:sz w:val="24"/>
          <w:szCs w:val="24"/>
        </w:rPr>
        <w:t xml:space="preserve"> ne planira</w:t>
      </w:r>
      <w:r w:rsidR="00403477" w:rsidRPr="00A63E0C">
        <w:rPr>
          <w:rFonts w:ascii="Times New Roman" w:hAnsi="Times New Roman" w:cs="Times New Roman"/>
          <w:sz w:val="24"/>
          <w:szCs w:val="24"/>
        </w:rPr>
        <w:t xml:space="preserve"> primitke</w:t>
      </w:r>
      <w:r w:rsidR="005D6EC9" w:rsidRPr="00A63E0C">
        <w:rPr>
          <w:rFonts w:ascii="Times New Roman" w:hAnsi="Times New Roman" w:cs="Times New Roman"/>
          <w:sz w:val="24"/>
          <w:szCs w:val="24"/>
        </w:rPr>
        <w:t xml:space="preserve"> od financijske imovine i zaduživanja niti izdatak</w:t>
      </w:r>
      <w:r w:rsidR="00403477" w:rsidRPr="00A63E0C">
        <w:rPr>
          <w:rFonts w:ascii="Times New Roman" w:hAnsi="Times New Roman" w:cs="Times New Roman"/>
          <w:sz w:val="24"/>
          <w:szCs w:val="24"/>
        </w:rPr>
        <w:t>e</w:t>
      </w:r>
      <w:r w:rsidR="005D6EC9" w:rsidRPr="00A63E0C">
        <w:rPr>
          <w:rFonts w:ascii="Times New Roman" w:hAnsi="Times New Roman" w:cs="Times New Roman"/>
          <w:sz w:val="24"/>
          <w:szCs w:val="24"/>
        </w:rPr>
        <w:t xml:space="preserve"> za financijsku imovinu i otplate zajmova.</w:t>
      </w:r>
    </w:p>
    <w:p w:rsidR="00403477" w:rsidRPr="00A63E0C" w:rsidRDefault="00403477" w:rsidP="00403477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Rashodi prema funkcijskoj klasifikaciji proračunskog korisnika Dječji vrtić klasificirani su kao - 0911   Predškolsko obrazovanje.</w:t>
      </w:r>
    </w:p>
    <w:p w:rsidR="00F736FB" w:rsidRPr="00A63E0C" w:rsidRDefault="00F736FB" w:rsidP="004F49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3492" w:rsidRPr="00A63E0C" w:rsidRDefault="007E3492" w:rsidP="007E34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3E0C">
        <w:rPr>
          <w:rFonts w:ascii="Times New Roman" w:hAnsi="Times New Roman" w:cs="Times New Roman"/>
          <w:b/>
          <w:sz w:val="24"/>
          <w:szCs w:val="24"/>
        </w:rPr>
        <w:t>2.</w:t>
      </w:r>
      <w:r w:rsidRPr="00A63E0C">
        <w:rPr>
          <w:b/>
          <w:sz w:val="24"/>
          <w:szCs w:val="24"/>
        </w:rPr>
        <w:t xml:space="preserve"> </w:t>
      </w:r>
      <w:r w:rsidRPr="00A63E0C">
        <w:rPr>
          <w:rFonts w:ascii="Times New Roman" w:hAnsi="Times New Roman" w:cs="Times New Roman"/>
          <w:b/>
          <w:sz w:val="24"/>
          <w:szCs w:val="24"/>
        </w:rPr>
        <w:t xml:space="preserve">Obrazloženje posebnog dijela </w:t>
      </w:r>
      <w:r w:rsidR="00403477" w:rsidRPr="00A63E0C">
        <w:rPr>
          <w:rFonts w:ascii="Times New Roman" w:hAnsi="Times New Roman" w:cs="Times New Roman"/>
          <w:b/>
          <w:sz w:val="24"/>
          <w:szCs w:val="24"/>
        </w:rPr>
        <w:t>Financijskog plana</w:t>
      </w:r>
    </w:p>
    <w:p w:rsidR="007E3492" w:rsidRPr="00A63E0C" w:rsidRDefault="00AB3BEC" w:rsidP="007E3492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Dje</w:t>
      </w:r>
      <w:r w:rsidR="003D1FCA" w:rsidRPr="00A63E0C">
        <w:rPr>
          <w:rFonts w:ascii="Times New Roman" w:hAnsi="Times New Roman" w:cs="Times New Roman"/>
          <w:sz w:val="24"/>
          <w:szCs w:val="24"/>
        </w:rPr>
        <w:t xml:space="preserve">čji vrtić </w:t>
      </w:r>
      <w:r w:rsidR="00403477" w:rsidRPr="00A63E0C">
        <w:rPr>
          <w:rFonts w:ascii="Times New Roman" w:hAnsi="Times New Roman" w:cs="Times New Roman"/>
          <w:sz w:val="24"/>
          <w:szCs w:val="24"/>
        </w:rPr>
        <w:t xml:space="preserve">2026. </w:t>
      </w:r>
      <w:r w:rsidR="00FC7767" w:rsidRPr="00A63E0C">
        <w:rPr>
          <w:rFonts w:ascii="Times New Roman" w:hAnsi="Times New Roman" w:cs="Times New Roman"/>
          <w:sz w:val="24"/>
          <w:szCs w:val="24"/>
        </w:rPr>
        <w:t>planira provođenje</w:t>
      </w:r>
      <w:r w:rsidR="00403477" w:rsidRPr="00A63E0C">
        <w:rPr>
          <w:rFonts w:ascii="Times New Roman" w:hAnsi="Times New Roman" w:cs="Times New Roman"/>
          <w:sz w:val="24"/>
          <w:szCs w:val="24"/>
        </w:rPr>
        <w:t xml:space="preserve"> program</w:t>
      </w:r>
      <w:r w:rsidR="00FC7767" w:rsidRPr="00A63E0C">
        <w:rPr>
          <w:rFonts w:ascii="Times New Roman" w:hAnsi="Times New Roman" w:cs="Times New Roman"/>
          <w:sz w:val="24"/>
          <w:szCs w:val="24"/>
        </w:rPr>
        <w:t>a</w:t>
      </w:r>
      <w:r w:rsidR="00403477" w:rsidRPr="00A63E0C">
        <w:rPr>
          <w:rFonts w:ascii="Times New Roman" w:hAnsi="Times New Roman" w:cs="Times New Roman"/>
          <w:sz w:val="24"/>
          <w:szCs w:val="24"/>
        </w:rPr>
        <w:t xml:space="preserve"> P</w:t>
      </w:r>
      <w:r w:rsidRPr="00A63E0C">
        <w:rPr>
          <w:rFonts w:ascii="Times New Roman" w:hAnsi="Times New Roman" w:cs="Times New Roman"/>
          <w:sz w:val="24"/>
          <w:szCs w:val="24"/>
        </w:rPr>
        <w:t xml:space="preserve">redškolskog odgoja i obrazovanja </w:t>
      </w:r>
      <w:r w:rsidR="00FC7767" w:rsidRPr="00A63E0C">
        <w:rPr>
          <w:rFonts w:ascii="Times New Roman" w:hAnsi="Times New Roman" w:cs="Times New Roman"/>
          <w:sz w:val="24"/>
          <w:szCs w:val="24"/>
        </w:rPr>
        <w:t>koji se sastoji od aktivnosti</w:t>
      </w:r>
      <w:r w:rsidRPr="00A63E0C">
        <w:rPr>
          <w:rFonts w:ascii="Times New Roman" w:hAnsi="Times New Roman" w:cs="Times New Roman"/>
          <w:sz w:val="24"/>
          <w:szCs w:val="24"/>
        </w:rPr>
        <w:t>:</w:t>
      </w:r>
    </w:p>
    <w:p w:rsidR="00FC7767" w:rsidRPr="00A63E0C" w:rsidRDefault="00FC7767" w:rsidP="00FC7767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-</w:t>
      </w:r>
      <w:r w:rsidRPr="00A63E0C">
        <w:rPr>
          <w:rFonts w:ascii="Times New Roman" w:hAnsi="Times New Roman" w:cs="Times New Roman"/>
          <w:sz w:val="24"/>
          <w:szCs w:val="24"/>
        </w:rPr>
        <w:tab/>
        <w:t>01 Redovna djelatnost Dječjeg vrtića LILIPUT TRPINJA</w:t>
      </w:r>
      <w:r w:rsidR="00A63E0C">
        <w:rPr>
          <w:rFonts w:ascii="Times New Roman" w:hAnsi="Times New Roman" w:cs="Times New Roman"/>
          <w:sz w:val="24"/>
          <w:szCs w:val="24"/>
        </w:rPr>
        <w:t xml:space="preserve"> - </w:t>
      </w:r>
      <w:r w:rsidR="00A63E0C" w:rsidRPr="00A63E0C">
        <w:rPr>
          <w:rFonts w:ascii="Times New Roman" w:hAnsi="Times New Roman" w:cs="Times New Roman"/>
          <w:sz w:val="24"/>
          <w:szCs w:val="24"/>
        </w:rPr>
        <w:t>540.000</w:t>
      </w:r>
      <w:r w:rsidR="00A63E0C">
        <w:rPr>
          <w:rFonts w:ascii="Times New Roman" w:hAnsi="Times New Roman" w:cs="Times New Roman"/>
          <w:sz w:val="24"/>
          <w:szCs w:val="24"/>
        </w:rPr>
        <w:t>,00 eura</w:t>
      </w:r>
    </w:p>
    <w:p w:rsidR="00FC7767" w:rsidRPr="00A63E0C" w:rsidRDefault="009C6CD9" w:rsidP="00FC77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02 P</w:t>
      </w:r>
      <w:r w:rsidR="00FC7767" w:rsidRPr="00A63E0C">
        <w:rPr>
          <w:rFonts w:ascii="Times New Roman" w:hAnsi="Times New Roman" w:cs="Times New Roman"/>
          <w:sz w:val="24"/>
          <w:szCs w:val="24"/>
        </w:rPr>
        <w:t xml:space="preserve">rogram </w:t>
      </w:r>
      <w:r w:rsidR="00683B6A">
        <w:rPr>
          <w:rFonts w:ascii="Times New Roman" w:hAnsi="Times New Roman" w:cs="Times New Roman"/>
          <w:sz w:val="24"/>
          <w:szCs w:val="24"/>
        </w:rPr>
        <w:t xml:space="preserve">vrtića </w:t>
      </w:r>
      <w:bookmarkStart w:id="0" w:name="_GoBack"/>
      <w:bookmarkEnd w:id="0"/>
      <w:r w:rsidR="00FC7767" w:rsidRPr="00A63E0C">
        <w:rPr>
          <w:rFonts w:ascii="Times New Roman" w:hAnsi="Times New Roman" w:cs="Times New Roman"/>
          <w:sz w:val="24"/>
          <w:szCs w:val="24"/>
        </w:rPr>
        <w:t>financiran od Ministarstva znanosti i obrazovanja</w:t>
      </w:r>
      <w:r w:rsidR="00A63E0C">
        <w:rPr>
          <w:rFonts w:ascii="Times New Roman" w:hAnsi="Times New Roman" w:cs="Times New Roman"/>
          <w:sz w:val="24"/>
          <w:szCs w:val="24"/>
        </w:rPr>
        <w:t xml:space="preserve"> 11.000,00 eura</w:t>
      </w:r>
    </w:p>
    <w:p w:rsidR="00CD5FF2" w:rsidRPr="00A63E0C" w:rsidRDefault="00CD5FF2" w:rsidP="00AB3B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5FF2" w:rsidRPr="00A63E0C" w:rsidRDefault="00FC7767" w:rsidP="00AB3B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E0C">
        <w:rPr>
          <w:rFonts w:ascii="Times New Roman" w:hAnsi="Times New Roman" w:cs="Times New Roman"/>
          <w:b/>
          <w:sz w:val="24"/>
          <w:szCs w:val="24"/>
        </w:rPr>
        <w:t>01 Redovna djelatnost Dječjeg vrtića LILIPUT TRPINJA</w:t>
      </w:r>
    </w:p>
    <w:p w:rsidR="00FC7767" w:rsidRPr="00A63E0C" w:rsidRDefault="00FC7767" w:rsidP="00AB3BEC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Sukladno Zakonu o predškolskom odgoju i obrazovanju i Nacionalnom kurikulumu za rani i predškolski odgoj i obrazovanje ostvarivat će se djelatnost njege, odgoja i obrazovanja, zdravstvene prevencije i skrbi, prehrane i socijalne skrbi djeteta rane i  predškolske dobi. Cilj predškolskog  odgoja i obrazovanja je stvarati uvjete za cjelovit rast i razvoj djece rane i predškolske dobi, integracija djece s posebnim potrebama, unapređivanje suradnje s roditeljima i drugim ustanovama u lokalnoj zajednici.</w:t>
      </w:r>
    </w:p>
    <w:p w:rsidR="00CD5FF2" w:rsidRPr="00A63E0C" w:rsidRDefault="00FC7767" w:rsidP="00AB3BEC">
      <w:pPr>
        <w:jc w:val="both"/>
        <w:rPr>
          <w:rFonts w:ascii="Times New Roman" w:hAnsi="Times New Roman" w:cs="Times New R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>Aktivnost se financira iz proračuna Općine Trpinja i prihoda od participacije roditelja čime se financiraju rashodi za zaposlene, rashodi za materijal i energiju te rashodi za usluge.</w:t>
      </w:r>
    </w:p>
    <w:p w:rsidR="00FC7767" w:rsidRPr="00A63E0C" w:rsidRDefault="00FC7767" w:rsidP="00AB3B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7767" w:rsidRPr="00A63E0C" w:rsidRDefault="00A63E0C" w:rsidP="00AB3B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E0C">
        <w:rPr>
          <w:rFonts w:ascii="Times New Roman" w:hAnsi="Times New Roman" w:cs="Times New Roman"/>
          <w:b/>
          <w:sz w:val="24"/>
          <w:szCs w:val="24"/>
        </w:rPr>
        <w:t xml:space="preserve">02 </w:t>
      </w:r>
      <w:r>
        <w:rPr>
          <w:rFonts w:ascii="Times New Roman" w:hAnsi="Times New Roman" w:cs="Times New Roman"/>
          <w:b/>
          <w:sz w:val="24"/>
          <w:szCs w:val="24"/>
        </w:rPr>
        <w:t>Program vrtića</w:t>
      </w:r>
      <w:r w:rsidRPr="00A63E0C">
        <w:rPr>
          <w:rFonts w:ascii="Times New Roman" w:hAnsi="Times New Roman" w:cs="Times New Roman"/>
          <w:b/>
          <w:sz w:val="24"/>
          <w:szCs w:val="24"/>
        </w:rPr>
        <w:t xml:space="preserve"> financiran od Ministarstva znanosti i obrazovanja</w:t>
      </w:r>
    </w:p>
    <w:p w:rsidR="00A63E0C" w:rsidRPr="00A63E0C" w:rsidRDefault="00A63E0C" w:rsidP="00AB3BEC">
      <w:pPr>
        <w:jc w:val="both"/>
        <w:rPr>
          <w:rFonts w:ascii="Times New Rtoman" w:hAnsi="Times New Rtoman"/>
          <w:sz w:val="24"/>
          <w:szCs w:val="24"/>
        </w:rPr>
      </w:pPr>
      <w:r w:rsidRPr="00A63E0C">
        <w:rPr>
          <w:rFonts w:ascii="Times New Roman" w:hAnsi="Times New Roman" w:cs="Times New Roman"/>
          <w:sz w:val="24"/>
          <w:szCs w:val="24"/>
        </w:rPr>
        <w:t xml:space="preserve">Aktivnost koja se odnosi na provođenja verificiranih programa Dječjeg vrtića: programa na jeziku i pismu nacionalne manjine i programa predškole. Financijska sredstva za ovu aktivnost ostvaruju se kroz pomoći iz proračuna </w:t>
      </w:r>
      <w:r w:rsidRPr="00A63E0C">
        <w:rPr>
          <w:rFonts w:ascii="Times New Rtoman" w:hAnsi="Times New Rtoman"/>
          <w:sz w:val="24"/>
          <w:szCs w:val="24"/>
        </w:rPr>
        <w:t>sredstvima Ministarstva znanosti i obrazovanja</w:t>
      </w:r>
      <w:r>
        <w:rPr>
          <w:rFonts w:ascii="Times New Rtoman" w:hAnsi="Times New Rtoman"/>
          <w:sz w:val="24"/>
          <w:szCs w:val="24"/>
        </w:rPr>
        <w:t xml:space="preserve"> i koristit će</w:t>
      </w:r>
      <w:r w:rsidRPr="00A63E0C">
        <w:rPr>
          <w:rFonts w:ascii="Times New Rtoman" w:hAnsi="Times New Rtoman"/>
          <w:sz w:val="24"/>
          <w:szCs w:val="24"/>
        </w:rPr>
        <w:t xml:space="preserve"> se za</w:t>
      </w:r>
      <w:r>
        <w:rPr>
          <w:rFonts w:ascii="Times New Rtoman" w:hAnsi="Times New Rtoman"/>
          <w:sz w:val="24"/>
          <w:szCs w:val="24"/>
        </w:rPr>
        <w:t xml:space="preserve"> troškove</w:t>
      </w:r>
      <w:r w:rsidRPr="00A63E0C">
        <w:rPr>
          <w:rFonts w:ascii="Times New Rtoman" w:hAnsi="Times New Rtoman"/>
          <w:sz w:val="24"/>
          <w:szCs w:val="24"/>
        </w:rPr>
        <w:t xml:space="preserve"> s</w:t>
      </w:r>
      <w:r>
        <w:rPr>
          <w:rFonts w:ascii="Times New Rtoman" w:hAnsi="Times New Rtoman"/>
          <w:sz w:val="24"/>
          <w:szCs w:val="24"/>
        </w:rPr>
        <w:t>tručnog</w:t>
      </w:r>
      <w:r w:rsidRPr="00A63E0C">
        <w:rPr>
          <w:rFonts w:ascii="Times New Rtoman" w:hAnsi="Times New Rtoman"/>
          <w:sz w:val="24"/>
          <w:szCs w:val="24"/>
        </w:rPr>
        <w:t xml:space="preserve"> usavršavanje zaposlenika i nabavu didaktičke opremu.</w:t>
      </w:r>
    </w:p>
    <w:p w:rsidR="00A63E0C" w:rsidRDefault="00A63E0C" w:rsidP="00AB3BEC">
      <w:pPr>
        <w:jc w:val="both"/>
        <w:rPr>
          <w:rFonts w:ascii="Times New Rtoman" w:hAnsi="Times New Rtoman"/>
        </w:rPr>
      </w:pPr>
    </w:p>
    <w:p w:rsidR="00A63E0C" w:rsidRDefault="00A63E0C" w:rsidP="00AB3BEC">
      <w:pPr>
        <w:jc w:val="both"/>
        <w:rPr>
          <w:rFonts w:ascii="Times New Rtoman" w:hAnsi="Times New Rtoman"/>
        </w:rPr>
      </w:pPr>
    </w:p>
    <w:p w:rsidR="00A63E0C" w:rsidRDefault="00A63E0C" w:rsidP="00AB3BEC">
      <w:pPr>
        <w:jc w:val="both"/>
        <w:rPr>
          <w:rFonts w:ascii="Times New Rtoman" w:hAnsi="Times New Rtoman"/>
        </w:rPr>
      </w:pPr>
    </w:p>
    <w:p w:rsidR="00A63E0C" w:rsidRDefault="00A63E0C" w:rsidP="00AB3BEC">
      <w:pPr>
        <w:jc w:val="both"/>
        <w:rPr>
          <w:rFonts w:ascii="Times New Roman" w:hAnsi="Times New Roman" w:cs="Times New Roman"/>
        </w:rPr>
      </w:pPr>
    </w:p>
    <w:p w:rsidR="00CD5FF2" w:rsidRDefault="00CD5FF2" w:rsidP="00CD5FF2">
      <w:pPr>
        <w:spacing w:after="0"/>
        <w:ind w:left="57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</w:t>
      </w:r>
    </w:p>
    <w:p w:rsidR="00CD5FF2" w:rsidRDefault="00CD5FF2" w:rsidP="00CD5FF2">
      <w:pPr>
        <w:spacing w:after="0"/>
        <w:ind w:left="57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Vesna Pavić</w:t>
      </w:r>
    </w:p>
    <w:p w:rsidR="00CD5FF2" w:rsidRDefault="00CD5FF2" w:rsidP="00CD5FF2">
      <w:pPr>
        <w:spacing w:after="0"/>
        <w:ind w:left="5760"/>
        <w:jc w:val="center"/>
        <w:rPr>
          <w:rFonts w:ascii="Times New Roman" w:hAnsi="Times New Roman" w:cs="Times New Roman"/>
        </w:rPr>
      </w:pPr>
    </w:p>
    <w:p w:rsidR="00CD5FF2" w:rsidRPr="00AB3BEC" w:rsidRDefault="00CD5FF2" w:rsidP="00CD5FF2">
      <w:pPr>
        <w:ind w:left="57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</w:p>
    <w:sectPr w:rsidR="00CD5FF2" w:rsidRPr="00AB3BE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5D4" w:rsidRDefault="00D615D4" w:rsidP="005D6EC9">
      <w:pPr>
        <w:spacing w:after="0" w:line="240" w:lineRule="auto"/>
      </w:pPr>
      <w:r>
        <w:separator/>
      </w:r>
    </w:p>
  </w:endnote>
  <w:endnote w:type="continuationSeparator" w:id="0">
    <w:p w:rsidR="00D615D4" w:rsidRDefault="00D615D4" w:rsidP="005D6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t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5678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4AC4" w:rsidRDefault="00144A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B6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44AC4" w:rsidRDefault="00144A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5D4" w:rsidRDefault="00D615D4" w:rsidP="005D6EC9">
      <w:pPr>
        <w:spacing w:after="0" w:line="240" w:lineRule="auto"/>
      </w:pPr>
      <w:r>
        <w:separator/>
      </w:r>
    </w:p>
  </w:footnote>
  <w:footnote w:type="continuationSeparator" w:id="0">
    <w:p w:rsidR="00D615D4" w:rsidRDefault="00D615D4" w:rsidP="005D6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F506B"/>
    <w:multiLevelType w:val="hybridMultilevel"/>
    <w:tmpl w:val="BABA27A4"/>
    <w:lvl w:ilvl="0" w:tplc="894230AE">
      <w:numFmt w:val="bullet"/>
      <w:lvlText w:val="-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05426"/>
    <w:multiLevelType w:val="hybridMultilevel"/>
    <w:tmpl w:val="96549D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84F51"/>
    <w:multiLevelType w:val="hybridMultilevel"/>
    <w:tmpl w:val="7A58FAE6"/>
    <w:lvl w:ilvl="0" w:tplc="894230AE">
      <w:numFmt w:val="bullet"/>
      <w:lvlText w:val="-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D6CEE"/>
    <w:multiLevelType w:val="hybridMultilevel"/>
    <w:tmpl w:val="711E2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E3028"/>
    <w:multiLevelType w:val="hybridMultilevel"/>
    <w:tmpl w:val="52B44946"/>
    <w:lvl w:ilvl="0" w:tplc="0560B6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03318"/>
    <w:multiLevelType w:val="hybridMultilevel"/>
    <w:tmpl w:val="C3007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45754"/>
    <w:multiLevelType w:val="hybridMultilevel"/>
    <w:tmpl w:val="16867332"/>
    <w:lvl w:ilvl="0" w:tplc="0560B6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37DF4"/>
    <w:multiLevelType w:val="hybridMultilevel"/>
    <w:tmpl w:val="A56818C6"/>
    <w:lvl w:ilvl="0" w:tplc="0560B6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353DB"/>
    <w:multiLevelType w:val="hybridMultilevel"/>
    <w:tmpl w:val="E8D26B3A"/>
    <w:lvl w:ilvl="0" w:tplc="894230AE">
      <w:numFmt w:val="bullet"/>
      <w:lvlText w:val="-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41194"/>
    <w:multiLevelType w:val="hybridMultilevel"/>
    <w:tmpl w:val="EC4CD4CA"/>
    <w:lvl w:ilvl="0" w:tplc="0560B6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677"/>
    <w:rsid w:val="000E2DB9"/>
    <w:rsid w:val="000E5E9D"/>
    <w:rsid w:val="00144AC4"/>
    <w:rsid w:val="00165B1A"/>
    <w:rsid w:val="001B0501"/>
    <w:rsid w:val="002C2099"/>
    <w:rsid w:val="003D1FCA"/>
    <w:rsid w:val="00403477"/>
    <w:rsid w:val="004303A8"/>
    <w:rsid w:val="004F49B1"/>
    <w:rsid w:val="005123AC"/>
    <w:rsid w:val="005D6EC9"/>
    <w:rsid w:val="005F370B"/>
    <w:rsid w:val="00683B6A"/>
    <w:rsid w:val="006F3CE0"/>
    <w:rsid w:val="007D403F"/>
    <w:rsid w:val="007D4EAB"/>
    <w:rsid w:val="007D5499"/>
    <w:rsid w:val="007E3492"/>
    <w:rsid w:val="0081257B"/>
    <w:rsid w:val="00884616"/>
    <w:rsid w:val="0089116A"/>
    <w:rsid w:val="00917461"/>
    <w:rsid w:val="009C6CD9"/>
    <w:rsid w:val="009D5A40"/>
    <w:rsid w:val="00A63E0C"/>
    <w:rsid w:val="00AB3BEC"/>
    <w:rsid w:val="00AC6ADD"/>
    <w:rsid w:val="00AF5677"/>
    <w:rsid w:val="00B14424"/>
    <w:rsid w:val="00C36E88"/>
    <w:rsid w:val="00C90C56"/>
    <w:rsid w:val="00CD5FF2"/>
    <w:rsid w:val="00D615D4"/>
    <w:rsid w:val="00E31A4D"/>
    <w:rsid w:val="00EB7C76"/>
    <w:rsid w:val="00F1482D"/>
    <w:rsid w:val="00F31474"/>
    <w:rsid w:val="00F736FB"/>
    <w:rsid w:val="00FC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BD737-F298-479B-8A10-AB018EFC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6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EC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5D6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EC9"/>
    <w:rPr>
      <w:lang w:val="hr-HR"/>
    </w:rPr>
  </w:style>
  <w:style w:type="table" w:styleId="TableGrid">
    <w:name w:val="Table Grid"/>
    <w:basedOn w:val="TableNormal"/>
    <w:uiPriority w:val="39"/>
    <w:rsid w:val="007D403F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2025-12-02T12:55:00Z</dcterms:created>
  <dcterms:modified xsi:type="dcterms:W3CDTF">2025-12-02T12:57:00Z</dcterms:modified>
</cp:coreProperties>
</file>